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18A" w:rsidRDefault="0043118A" w:rsidP="003826E7">
      <w:pPr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59264" behindDoc="1" locked="0" layoutInCell="1" allowOverlap="1" wp14:anchorId="172D3762" wp14:editId="3CB27A7A">
            <wp:simplePos x="0" y="0"/>
            <wp:positionH relativeFrom="page">
              <wp:posOffset>-428625</wp:posOffset>
            </wp:positionH>
            <wp:positionV relativeFrom="paragraph">
              <wp:posOffset>-914400</wp:posOffset>
            </wp:positionV>
            <wp:extent cx="7987102" cy="1285240"/>
            <wp:effectExtent l="0" t="0" r="0" b="0"/>
            <wp:wrapNone/>
            <wp:docPr id="3" name="Picture 3" descr="Macintosh HD:recent workin files:C:THE BRAND MANUAL :stationery:templates:footers:cipa letterhead head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recent workin files:C:THE BRAND MANUAL :stationery:templates:footers:cipa letterhead header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347" cy="128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26E7" w:rsidRDefault="003826E7" w:rsidP="003826E7">
      <w:pPr>
        <w:rPr>
          <w:b/>
          <w:sz w:val="28"/>
          <w:szCs w:val="28"/>
        </w:rPr>
      </w:pPr>
      <w:r w:rsidRPr="003872D3">
        <w:rPr>
          <w:b/>
          <w:sz w:val="28"/>
          <w:szCs w:val="28"/>
        </w:rPr>
        <w:t>How to Reserve a Company Name</w:t>
      </w:r>
      <w:r>
        <w:rPr>
          <w:b/>
          <w:sz w:val="28"/>
          <w:szCs w:val="28"/>
        </w:rPr>
        <w:t xml:space="preserve"> on the OBRS</w:t>
      </w:r>
    </w:p>
    <w:p w:rsidR="003826E7" w:rsidRDefault="003826E7" w:rsidP="003826E7">
      <w:pPr>
        <w:jc w:val="both"/>
      </w:pPr>
      <w:r w:rsidRPr="003872D3">
        <w:t xml:space="preserve">Please note that this process is optional, one may register a company without first reserving the company name, however this is the recommended route, as it will enable CIPA to approve the proposed name, before you proceed to registering it. </w:t>
      </w:r>
    </w:p>
    <w:p w:rsidR="003826E7" w:rsidRDefault="003826E7" w:rsidP="003826E7">
      <w:r>
        <w:t xml:space="preserve">Visit </w:t>
      </w:r>
      <w:hyperlink r:id="rId6" w:history="1">
        <w:r w:rsidRPr="00035D61">
          <w:rPr>
            <w:rStyle w:val="Hyperlink"/>
          </w:rPr>
          <w:t>www.cipa.co.bw</w:t>
        </w:r>
      </w:hyperlink>
      <w:r>
        <w:t xml:space="preserve"> and click on Reserve A Company Name. </w:t>
      </w:r>
    </w:p>
    <w:p w:rsidR="003826E7" w:rsidRDefault="003826E7" w:rsidP="003826E7">
      <w:pPr>
        <w:pStyle w:val="ListParagraph"/>
      </w:pPr>
    </w:p>
    <w:p w:rsidR="003826E7" w:rsidRDefault="003826E7" w:rsidP="003826E7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1:  Name Reservation</w:t>
      </w:r>
    </w:p>
    <w:p w:rsidR="003826E7" w:rsidRDefault="003826E7" w:rsidP="003826E7">
      <w:pPr>
        <w:pStyle w:val="ListParagraph"/>
        <w:numPr>
          <w:ilvl w:val="0"/>
          <w:numId w:val="1"/>
        </w:numPr>
      </w:pPr>
      <w:r>
        <w:t xml:space="preserve">Select the Entity type (the type of company you are reserving a name for). </w:t>
      </w:r>
    </w:p>
    <w:p w:rsidR="003826E7" w:rsidRDefault="003826E7" w:rsidP="003826E7">
      <w:pPr>
        <w:pStyle w:val="ListParagraph"/>
        <w:numPr>
          <w:ilvl w:val="0"/>
          <w:numId w:val="1"/>
        </w:numPr>
      </w:pPr>
      <w:r>
        <w:t>Select the purpose (Incorporation or Change of Name)</w:t>
      </w:r>
    </w:p>
    <w:p w:rsidR="003826E7" w:rsidRDefault="003826E7" w:rsidP="003826E7">
      <w:pPr>
        <w:pStyle w:val="ListParagraph"/>
        <w:numPr>
          <w:ilvl w:val="0"/>
          <w:numId w:val="1"/>
        </w:numPr>
      </w:pPr>
      <w:r>
        <w:t xml:space="preserve">Enter the proposed name (please choose a unique name, not </w:t>
      </w:r>
      <w:proofErr w:type="gramStart"/>
      <w:r>
        <w:t>similar to</w:t>
      </w:r>
      <w:proofErr w:type="gramEnd"/>
      <w:r>
        <w:t xml:space="preserve"> existing entities). </w:t>
      </w:r>
    </w:p>
    <w:p w:rsidR="003826E7" w:rsidRDefault="003826E7" w:rsidP="003826E7">
      <w:pPr>
        <w:pStyle w:val="ListParagraph"/>
        <w:numPr>
          <w:ilvl w:val="0"/>
          <w:numId w:val="1"/>
        </w:numPr>
      </w:pPr>
      <w:r>
        <w:t xml:space="preserve">Is the name </w:t>
      </w:r>
      <w:proofErr w:type="gramStart"/>
      <w:r>
        <w:t>similar to</w:t>
      </w:r>
      <w:proofErr w:type="gramEnd"/>
      <w:r>
        <w:t xml:space="preserve"> an existing name or trademark? if it is select YES and upload permission to use it. If not, select NO. </w:t>
      </w:r>
    </w:p>
    <w:p w:rsidR="003826E7" w:rsidRDefault="003826E7" w:rsidP="003826E7">
      <w:pPr>
        <w:ind w:left="360"/>
        <w:rPr>
          <w:b/>
          <w:color w:val="1F3864" w:themeColor="accent1" w:themeShade="80"/>
        </w:rPr>
      </w:pPr>
    </w:p>
    <w:p w:rsidR="003826E7" w:rsidRDefault="003826E7" w:rsidP="003826E7">
      <w:pPr>
        <w:pStyle w:val="ListParagraph"/>
      </w:pPr>
    </w:p>
    <w:p w:rsidR="003826E7" w:rsidRDefault="003826E7" w:rsidP="003826E7">
      <w:pPr>
        <w:pStyle w:val="Heading4"/>
        <w:shd w:val="clear" w:color="auto" w:fill="F4F6F8"/>
        <w:spacing w:before="0" w:beforeAutospacing="0" w:after="48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Step 2:  Payment</w:t>
      </w:r>
    </w:p>
    <w:p w:rsidR="003826E7" w:rsidRDefault="003826E7" w:rsidP="003826E7">
      <w:r>
        <w:t xml:space="preserve">Select whether you are paying by credit/debit card or </w:t>
      </w:r>
      <w:r w:rsidR="00AD2A3F">
        <w:t>deposit</w:t>
      </w:r>
      <w:r>
        <w:t xml:space="preserve"> account. </w:t>
      </w:r>
    </w:p>
    <w:p w:rsidR="003826E7" w:rsidRDefault="003826E7" w:rsidP="003826E7">
      <w:pPr>
        <w:pStyle w:val="ListParagraph"/>
        <w:numPr>
          <w:ilvl w:val="0"/>
          <w:numId w:val="2"/>
        </w:numPr>
        <w:jc w:val="both"/>
      </w:pPr>
      <w:r>
        <w:t xml:space="preserve">For a credit/debit: you can use any card issued by your bank as well as the VISA cards issued by Orange Money or </w:t>
      </w:r>
      <w:proofErr w:type="spellStart"/>
      <w:r>
        <w:t>Mascom</w:t>
      </w:r>
      <w:proofErr w:type="spellEnd"/>
      <w:r>
        <w:t xml:space="preserve"> My </w:t>
      </w:r>
      <w:proofErr w:type="spellStart"/>
      <w:r>
        <w:t>Zaka</w:t>
      </w:r>
      <w:proofErr w:type="spellEnd"/>
      <w:r>
        <w:t xml:space="preserve">. </w:t>
      </w:r>
    </w:p>
    <w:p w:rsidR="003826E7" w:rsidRDefault="003826E7" w:rsidP="003826E7">
      <w:pPr>
        <w:pStyle w:val="ListParagraph"/>
        <w:numPr>
          <w:ilvl w:val="0"/>
          <w:numId w:val="2"/>
        </w:numPr>
        <w:jc w:val="both"/>
      </w:pPr>
      <w:r>
        <w:t xml:space="preserve">For a deposit account: you will need to visit CIPA offices or First National Bank and deposit a sum into the deposit account. </w:t>
      </w:r>
    </w:p>
    <w:p w:rsidR="003826E7" w:rsidRDefault="003826E7" w:rsidP="003826E7">
      <w:pPr>
        <w:pStyle w:val="ListParagraph"/>
        <w:numPr>
          <w:ilvl w:val="0"/>
          <w:numId w:val="2"/>
        </w:numPr>
        <w:jc w:val="both"/>
      </w:pPr>
      <w:r>
        <w:t xml:space="preserve">Please read the terms and conditions for making a payment and tick to agree. </w:t>
      </w:r>
    </w:p>
    <w:p w:rsidR="003826E7" w:rsidRDefault="003826E7" w:rsidP="003826E7">
      <w:pPr>
        <w:pStyle w:val="ListParagraph"/>
        <w:numPr>
          <w:ilvl w:val="0"/>
          <w:numId w:val="2"/>
        </w:numPr>
        <w:jc w:val="both"/>
      </w:pPr>
      <w:r>
        <w:t>Click on Pay Now</w:t>
      </w:r>
    </w:p>
    <w:p w:rsidR="003826E7" w:rsidRDefault="003826E7" w:rsidP="003826E7">
      <w:pPr>
        <w:pStyle w:val="ListParagraph"/>
        <w:numPr>
          <w:ilvl w:val="0"/>
          <w:numId w:val="2"/>
        </w:numPr>
        <w:jc w:val="both"/>
      </w:pPr>
      <w:r>
        <w:t xml:space="preserve">Enter your card details or select your deposit account. </w:t>
      </w:r>
    </w:p>
    <w:p w:rsidR="003826E7" w:rsidRDefault="003826E7" w:rsidP="003826E7">
      <w:pPr>
        <w:ind w:left="360"/>
      </w:pPr>
    </w:p>
    <w:p w:rsidR="003826E7" w:rsidRPr="00AD2A3F" w:rsidRDefault="003826E7" w:rsidP="00AD2A3F">
      <w:pPr>
        <w:ind w:left="360"/>
        <w:jc w:val="both"/>
        <w:rPr>
          <w:b/>
          <w:color w:val="2F5496" w:themeColor="accent1" w:themeShade="BF"/>
        </w:rPr>
      </w:pPr>
      <w:r w:rsidRPr="00AD2A3F">
        <w:rPr>
          <w:b/>
          <w:color w:val="2F5496" w:themeColor="accent1" w:themeShade="BF"/>
        </w:rPr>
        <w:t xml:space="preserve">Your application details are now with CIPA for review and will be approved within 24 hours. </w:t>
      </w:r>
    </w:p>
    <w:p w:rsidR="003826E7" w:rsidRPr="00AD2A3F" w:rsidRDefault="003826E7" w:rsidP="00AD2A3F">
      <w:pPr>
        <w:ind w:left="360"/>
        <w:jc w:val="both"/>
        <w:rPr>
          <w:b/>
          <w:color w:val="2F5496" w:themeColor="accent1" w:themeShade="BF"/>
        </w:rPr>
      </w:pPr>
      <w:r w:rsidRPr="00AD2A3F">
        <w:rPr>
          <w:b/>
          <w:color w:val="2F5496" w:themeColor="accent1" w:themeShade="BF"/>
        </w:rPr>
        <w:t xml:space="preserve">You can view the progress on your dashboard. Immediately after approval, you will receive </w:t>
      </w:r>
      <w:proofErr w:type="gramStart"/>
      <w:r w:rsidRPr="00AD2A3F">
        <w:rPr>
          <w:b/>
          <w:color w:val="2F5496" w:themeColor="accent1" w:themeShade="BF"/>
        </w:rPr>
        <w:t>an</w:t>
      </w:r>
      <w:proofErr w:type="gramEnd"/>
      <w:r w:rsidRPr="00AD2A3F">
        <w:rPr>
          <w:b/>
          <w:color w:val="2F5496" w:themeColor="accent1" w:themeShade="BF"/>
        </w:rPr>
        <w:t xml:space="preserve"> </w:t>
      </w:r>
      <w:proofErr w:type="spellStart"/>
      <w:r w:rsidRPr="00AD2A3F">
        <w:rPr>
          <w:b/>
          <w:color w:val="2F5496" w:themeColor="accent1" w:themeShade="BF"/>
        </w:rPr>
        <w:t>sms</w:t>
      </w:r>
      <w:proofErr w:type="spellEnd"/>
      <w:r w:rsidRPr="00AD2A3F">
        <w:rPr>
          <w:b/>
          <w:color w:val="2F5496" w:themeColor="accent1" w:themeShade="BF"/>
        </w:rPr>
        <w:t xml:space="preserve"> and email informing you of the approval. You will need to register the name within 30 days. </w:t>
      </w:r>
    </w:p>
    <w:p w:rsidR="00111295" w:rsidRPr="00AD2A3F" w:rsidRDefault="00111295" w:rsidP="00AD2A3F">
      <w:pPr>
        <w:jc w:val="both"/>
        <w:rPr>
          <w:b/>
          <w:color w:val="2F5496" w:themeColor="accent1" w:themeShade="BF"/>
        </w:rPr>
      </w:pPr>
    </w:p>
    <w:sectPr w:rsidR="00111295" w:rsidRPr="00AD2A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131A"/>
    <w:multiLevelType w:val="hybridMultilevel"/>
    <w:tmpl w:val="8ED052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E7"/>
    <w:rsid w:val="0003641C"/>
    <w:rsid w:val="00111295"/>
    <w:rsid w:val="002C6504"/>
    <w:rsid w:val="003826E7"/>
    <w:rsid w:val="0043118A"/>
    <w:rsid w:val="00AD2A3F"/>
    <w:rsid w:val="00F0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B096C-7594-4435-B691-62BC67AC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6E7"/>
  </w:style>
  <w:style w:type="paragraph" w:styleId="Heading4">
    <w:name w:val="heading 4"/>
    <w:basedOn w:val="Normal"/>
    <w:link w:val="Heading4Char"/>
    <w:uiPriority w:val="9"/>
    <w:qFormat/>
    <w:rsid w:val="003826E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826E7"/>
    <w:rPr>
      <w:rFonts w:ascii="Times New Roman" w:eastAsia="Times New Roman" w:hAnsi="Times New Roman" w:cs="Times New Roman"/>
      <w:b/>
      <w:bCs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3826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6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Marietta Magashula</cp:lastModifiedBy>
  <cp:revision>2</cp:revision>
  <cp:lastPrinted>2019-05-31T12:54:00Z</cp:lastPrinted>
  <dcterms:created xsi:type="dcterms:W3CDTF">2019-09-27T10:15:00Z</dcterms:created>
  <dcterms:modified xsi:type="dcterms:W3CDTF">2019-09-27T10:15:00Z</dcterms:modified>
</cp:coreProperties>
</file>