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237BDE" w:rsidRPr="00D434AF" w:rsidRDefault="00434277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HOW TO </w:t>
      </w:r>
      <w:r w:rsidR="008E7FA1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LODGE AN ACQUISITION </w:t>
      </w:r>
      <w:r w:rsidR="00D434AF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OR REDEMPTION </w:t>
      </w:r>
      <w:r w:rsidR="008E7FA1"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OF SHARES</w:t>
      </w:r>
    </w:p>
    <w:p w:rsidR="00D434AF" w:rsidRPr="00D434AF" w:rsidRDefault="00D434A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>This service allows you to submit to the Registrar a Notice of Acquisition</w:t>
      </w:r>
      <w:r w:rsidR="0013008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or Redemption</w:t>
      </w:r>
      <w:r w:rsidRPr="00D434AF"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 of shares for an entity you have authority over. </w:t>
      </w:r>
    </w:p>
    <w:p w:rsidR="00D434AF" w:rsidRDefault="00D434AF" w:rsidP="00D434A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D434AF">
        <w:rPr>
          <w:rFonts w:asciiTheme="minorHAnsi" w:hAnsiTheme="minorHAnsi" w:cstheme="minorHAnsi"/>
          <w:color w:val="000000"/>
          <w:sz w:val="32"/>
          <w:szCs w:val="32"/>
        </w:rPr>
        <w:t>The company may buy back some of their shares from existing shareholder(s) or redeem some of the shares from existing shareholder(s).</w:t>
      </w:r>
    </w:p>
    <w:p w:rsidR="0013008F" w:rsidRPr="00D434AF" w:rsidRDefault="0013008F" w:rsidP="0013008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>You need to complete, scan and upload Form 15: Notice of Acquisition by Company of Own Shares or Redemption of Shares</w:t>
      </w:r>
      <w:r w:rsidR="002F2A85">
        <w:rPr>
          <w:rFonts w:eastAsia="Times New Roman" w:cstheme="minorHAnsi"/>
          <w:color w:val="000000"/>
          <w:sz w:val="32"/>
          <w:szCs w:val="32"/>
          <w:lang w:val="en-GB" w:eastAsia="en-BW"/>
        </w:rPr>
        <w:t>, which can be found on the website under Quick Links/Forms and Downloads</w:t>
      </w:r>
      <w:bookmarkStart w:id="0" w:name="_GoBack"/>
      <w:bookmarkEnd w:id="0"/>
      <w:r>
        <w:rPr>
          <w:rFonts w:eastAsia="Times New Roman" w:cstheme="minorHAnsi"/>
          <w:color w:val="000000"/>
          <w:sz w:val="32"/>
          <w:szCs w:val="32"/>
          <w:lang w:val="en-GB" w:eastAsia="en-BW"/>
        </w:rPr>
        <w:t xml:space="preserve">. </w:t>
      </w:r>
    </w:p>
    <w:p w:rsidR="0013008F" w:rsidRDefault="0013008F" w:rsidP="00D434A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D434AF" w:rsidRDefault="00D434AF" w:rsidP="00D434A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Log onto </w:t>
      </w:r>
      <w:hyperlink r:id="rId6" w:history="1">
        <w:r w:rsidR="00F35F90" w:rsidRPr="001D4663">
          <w:rPr>
            <w:rStyle w:val="Hyperlink"/>
            <w:rFonts w:asciiTheme="minorHAnsi" w:hAnsiTheme="minorHAnsi" w:cstheme="minorHAnsi"/>
            <w:sz w:val="32"/>
            <w:szCs w:val="32"/>
            <w:lang w:val="en-GB"/>
          </w:rPr>
          <w:t>www.cipa.co.bw</w:t>
        </w:r>
      </w:hyperlink>
      <w:r w:rsidR="00F35F90"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 and select the company from the dashboard. </w:t>
      </w:r>
    </w:p>
    <w:p w:rsidR="00F35F90" w:rsidRDefault="0013008F" w:rsidP="00D434A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on FILING AND MAINTENANCE. </w:t>
      </w:r>
    </w:p>
    <w:p w:rsidR="0013008F" w:rsidRDefault="002F2A85" w:rsidP="00D434A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LODGE GENERAL DOCUMENT. </w:t>
      </w:r>
    </w:p>
    <w:p w:rsidR="002F2A85" w:rsidRDefault="002F2A85" w:rsidP="00D434A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Under SELECT DOCUMENT TYPE, select Acquisition or Redemption of Shares. </w:t>
      </w:r>
    </w:p>
    <w:p w:rsidR="002F2A85" w:rsidRDefault="002F2A85" w:rsidP="00D434A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Upload the Form and any supporting document. </w:t>
      </w:r>
    </w:p>
    <w:p w:rsidR="002F2A85" w:rsidRDefault="002F2A85" w:rsidP="00D434A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Enter an effective Date. </w:t>
      </w:r>
    </w:p>
    <w:p w:rsidR="002F2A85" w:rsidRDefault="002F2A85" w:rsidP="00D434AF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Click SUBMIT. </w:t>
      </w:r>
    </w:p>
    <w:p w:rsidR="002F2A85" w:rsidRDefault="002F2A85" w:rsidP="002F2A85">
      <w:pPr>
        <w:pStyle w:val="NormalWeb"/>
        <w:spacing w:before="15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noProof/>
          <w:color w:val="000000"/>
          <w:sz w:val="32"/>
          <w:szCs w:val="32"/>
          <w:lang w:val="en-GB"/>
        </w:rPr>
        <w:lastRenderedPageBreak/>
        <w:drawing>
          <wp:inline distT="0" distB="0" distL="0" distR="0">
            <wp:extent cx="5731510" cy="48920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quisi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85" w:rsidRDefault="002F2A85" w:rsidP="002F2A85">
      <w:pPr>
        <w:pStyle w:val="NormalWeb"/>
        <w:spacing w:before="15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</w:p>
    <w:p w:rsidR="002F2A85" w:rsidRPr="00D434AF" w:rsidRDefault="002F2A85" w:rsidP="002F2A85">
      <w:pPr>
        <w:pStyle w:val="NormalWeb"/>
        <w:spacing w:before="15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>
        <w:rPr>
          <w:rFonts w:asciiTheme="minorHAnsi" w:hAnsiTheme="minorHAnsi" w:cstheme="minorHAnsi"/>
          <w:color w:val="000000"/>
          <w:sz w:val="32"/>
          <w:szCs w:val="32"/>
          <w:lang w:val="en-GB"/>
        </w:rPr>
        <w:t xml:space="preserve">Your filing will be sent to CIPA for review. Your corporate information will be updated within 24 hours of the filing being approved. </w:t>
      </w:r>
    </w:p>
    <w:p w:rsidR="00D434AF" w:rsidRPr="00D434AF" w:rsidRDefault="00D434AF" w:rsidP="00D434AF">
      <w:pPr>
        <w:pStyle w:val="NormalWeb"/>
        <w:spacing w:before="150" w:beforeAutospacing="0" w:after="0" w:afterAutospacing="0"/>
        <w:jc w:val="both"/>
        <w:rPr>
          <w:rFonts w:asciiTheme="minorHAnsi" w:hAnsiTheme="minorHAnsi" w:cstheme="minorHAnsi"/>
          <w:color w:val="172B4D"/>
          <w:sz w:val="32"/>
          <w:szCs w:val="32"/>
        </w:rPr>
      </w:pPr>
    </w:p>
    <w:p w:rsidR="00D434AF" w:rsidRPr="00D434AF" w:rsidRDefault="00D434A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</w:p>
    <w:p w:rsidR="00D434AF" w:rsidRPr="00D434AF" w:rsidRDefault="00D434AF" w:rsidP="00D434AF">
      <w:pPr>
        <w:spacing w:before="150"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val="en-GB" w:eastAsia="en-BW"/>
        </w:rPr>
      </w:pPr>
    </w:p>
    <w:p w:rsidR="00D434AF" w:rsidRDefault="00D434AF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D434AF" w:rsidRDefault="00D434AF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D434AF" w:rsidRDefault="00D434AF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405DC6" w:rsidRDefault="00405DC6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40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874"/>
    <w:multiLevelType w:val="hybridMultilevel"/>
    <w:tmpl w:val="A2D0A3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24F3B"/>
    <w:rsid w:val="0013008F"/>
    <w:rsid w:val="001D7AFA"/>
    <w:rsid w:val="00201CD1"/>
    <w:rsid w:val="00204643"/>
    <w:rsid w:val="002229FA"/>
    <w:rsid w:val="00237BDE"/>
    <w:rsid w:val="00272236"/>
    <w:rsid w:val="002852E2"/>
    <w:rsid w:val="00286B81"/>
    <w:rsid w:val="002F2A85"/>
    <w:rsid w:val="003213E3"/>
    <w:rsid w:val="00347C1D"/>
    <w:rsid w:val="00371FEC"/>
    <w:rsid w:val="003A33C2"/>
    <w:rsid w:val="003F4FB3"/>
    <w:rsid w:val="004056AF"/>
    <w:rsid w:val="00405DC6"/>
    <w:rsid w:val="00434277"/>
    <w:rsid w:val="004A3CBF"/>
    <w:rsid w:val="0050616C"/>
    <w:rsid w:val="005F4C0E"/>
    <w:rsid w:val="00654A54"/>
    <w:rsid w:val="0065549A"/>
    <w:rsid w:val="0067136E"/>
    <w:rsid w:val="00684BC7"/>
    <w:rsid w:val="006B7AA2"/>
    <w:rsid w:val="006D0BE2"/>
    <w:rsid w:val="007668DC"/>
    <w:rsid w:val="007F313A"/>
    <w:rsid w:val="0081048F"/>
    <w:rsid w:val="00816CE4"/>
    <w:rsid w:val="00824ABB"/>
    <w:rsid w:val="008465BF"/>
    <w:rsid w:val="00875A29"/>
    <w:rsid w:val="008B380E"/>
    <w:rsid w:val="008E7FA1"/>
    <w:rsid w:val="008F49A2"/>
    <w:rsid w:val="009A3579"/>
    <w:rsid w:val="00A15793"/>
    <w:rsid w:val="00A968D3"/>
    <w:rsid w:val="00AC16D8"/>
    <w:rsid w:val="00AD5B5F"/>
    <w:rsid w:val="00B21B65"/>
    <w:rsid w:val="00B5620D"/>
    <w:rsid w:val="00BD421A"/>
    <w:rsid w:val="00C03ED6"/>
    <w:rsid w:val="00C50121"/>
    <w:rsid w:val="00D434AF"/>
    <w:rsid w:val="00D92F89"/>
    <w:rsid w:val="00DD31A4"/>
    <w:rsid w:val="00E1250F"/>
    <w:rsid w:val="00E56457"/>
    <w:rsid w:val="00E7243E"/>
    <w:rsid w:val="00EB5A8D"/>
    <w:rsid w:val="00EF0DBC"/>
    <w:rsid w:val="00F01C85"/>
    <w:rsid w:val="00F1083D"/>
    <w:rsid w:val="00F35F90"/>
    <w:rsid w:val="00F86EF9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DDF4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W"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8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3</cp:revision>
  <dcterms:created xsi:type="dcterms:W3CDTF">2019-10-06T09:59:00Z</dcterms:created>
  <dcterms:modified xsi:type="dcterms:W3CDTF">2019-10-06T11:58:00Z</dcterms:modified>
</cp:coreProperties>
</file>