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93" w:rsidRDefault="00A15793" w:rsidP="00A15793">
      <w:pPr>
        <w:ind w:left="4320" w:firstLine="720"/>
        <w:rPr>
          <w:lang w:val="en-GB"/>
        </w:rPr>
      </w:pPr>
      <w:r w:rsidRPr="0073159C">
        <w:rPr>
          <w:noProof/>
          <w:sz w:val="18"/>
          <w:szCs w:val="18"/>
          <w:lang w:val="en-ZA" w:eastAsia="en-ZA"/>
        </w:rPr>
        <w:drawing>
          <wp:inline distT="0" distB="0" distL="0" distR="0" wp14:anchorId="6EDDC9C2" wp14:editId="4D921761">
            <wp:extent cx="2743200" cy="54655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20" t="38447" r="15951" b="32922"/>
                    <a:stretch/>
                  </pic:blipFill>
                  <pic:spPr bwMode="auto">
                    <a:xfrm>
                      <a:off x="0" y="0"/>
                      <a:ext cx="2743200" cy="54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48F" w:rsidRPr="00C50121" w:rsidRDefault="00F86EF9" w:rsidP="00C50121">
      <w:pPr>
        <w:jc w:val="both"/>
        <w:rPr>
          <w:rFonts w:cstheme="minorHAnsi"/>
          <w:sz w:val="24"/>
          <w:szCs w:val="24"/>
          <w:lang w:val="en-GB"/>
        </w:rPr>
      </w:pPr>
      <w:r w:rsidRPr="00C50121">
        <w:rPr>
          <w:rFonts w:cstheme="minorHAnsi"/>
          <w:sz w:val="24"/>
          <w:szCs w:val="24"/>
          <w:lang w:val="en-GB"/>
        </w:rPr>
        <w:t xml:space="preserve">HOW TO </w:t>
      </w:r>
      <w:r w:rsidR="00C50121" w:rsidRPr="00C50121">
        <w:rPr>
          <w:rFonts w:cstheme="minorHAnsi"/>
          <w:sz w:val="24"/>
          <w:szCs w:val="24"/>
          <w:lang w:val="en-GB"/>
        </w:rPr>
        <w:t xml:space="preserve">MAINTAIN </w:t>
      </w:r>
      <w:r w:rsidR="00875A29">
        <w:rPr>
          <w:rFonts w:cstheme="minorHAnsi"/>
          <w:sz w:val="24"/>
          <w:szCs w:val="24"/>
          <w:lang w:val="en-GB"/>
        </w:rPr>
        <w:t>SHAREHOLDER</w:t>
      </w:r>
      <w:r w:rsidR="00C50121" w:rsidRPr="00C50121">
        <w:rPr>
          <w:rFonts w:cstheme="minorHAnsi"/>
          <w:sz w:val="24"/>
          <w:szCs w:val="24"/>
          <w:lang w:val="en-GB"/>
        </w:rPr>
        <w:t xml:space="preserve"> DETAILS</w:t>
      </w:r>
    </w:p>
    <w:p w:rsidR="00C50121" w:rsidRPr="007668DC" w:rsidRDefault="00C50121" w:rsidP="00C50121">
      <w:pPr>
        <w:jc w:val="both"/>
        <w:rPr>
          <w:rFonts w:cstheme="minorHAnsi"/>
          <w:color w:val="000000"/>
          <w:sz w:val="24"/>
          <w:szCs w:val="24"/>
          <w:lang w:val="en-GB"/>
        </w:rPr>
      </w:pPr>
      <w:r w:rsidRPr="00C50121">
        <w:rPr>
          <w:rFonts w:cstheme="minorHAnsi"/>
          <w:color w:val="172B4D"/>
          <w:sz w:val="24"/>
          <w:szCs w:val="24"/>
        </w:rPr>
        <w:t>This service allows </w:t>
      </w:r>
      <w:r w:rsidRPr="00C50121">
        <w:rPr>
          <w:rFonts w:cstheme="minorHAnsi"/>
          <w:color w:val="000000"/>
          <w:sz w:val="24"/>
          <w:szCs w:val="24"/>
        </w:rPr>
        <w:t xml:space="preserve">changes to the </w:t>
      </w:r>
      <w:r w:rsidR="00875A29">
        <w:rPr>
          <w:rFonts w:cstheme="minorHAnsi"/>
          <w:color w:val="000000"/>
          <w:sz w:val="24"/>
          <w:szCs w:val="24"/>
          <w:lang w:val="en-GB"/>
        </w:rPr>
        <w:t>Shareholder</w:t>
      </w:r>
      <w:r w:rsidRPr="00C50121">
        <w:rPr>
          <w:rFonts w:cstheme="minorHAnsi"/>
          <w:color w:val="000000"/>
          <w:sz w:val="24"/>
          <w:szCs w:val="24"/>
        </w:rPr>
        <w:t xml:space="preserve"> details of a Company to be made. </w:t>
      </w:r>
      <w:r w:rsidR="007668DC">
        <w:rPr>
          <w:rFonts w:cstheme="minorHAnsi"/>
          <w:color w:val="000000"/>
          <w:sz w:val="24"/>
          <w:szCs w:val="24"/>
          <w:lang w:val="en-GB"/>
        </w:rPr>
        <w:t xml:space="preserve">The service allows you to change only the general information of existing shareholders, </w:t>
      </w:r>
      <w:bookmarkStart w:id="0" w:name="_GoBack"/>
      <w:r w:rsidR="007668DC">
        <w:rPr>
          <w:rFonts w:cstheme="minorHAnsi"/>
          <w:color w:val="000000"/>
          <w:sz w:val="24"/>
          <w:szCs w:val="24"/>
          <w:lang w:val="en-GB"/>
        </w:rPr>
        <w:t xml:space="preserve">such </w:t>
      </w:r>
      <w:bookmarkEnd w:id="0"/>
      <w:r w:rsidR="007668DC">
        <w:rPr>
          <w:rFonts w:cstheme="minorHAnsi"/>
          <w:color w:val="000000"/>
          <w:sz w:val="24"/>
          <w:szCs w:val="24"/>
          <w:lang w:val="en-GB"/>
        </w:rPr>
        <w:t xml:space="preserve">as phone number, address, and beneficial ownership information. </w:t>
      </w:r>
      <w:r w:rsidR="00E7243E">
        <w:rPr>
          <w:rFonts w:cstheme="minorHAnsi"/>
          <w:color w:val="000000"/>
          <w:sz w:val="24"/>
          <w:szCs w:val="24"/>
          <w:lang w:val="en-GB"/>
        </w:rPr>
        <w:t xml:space="preserve">You are also allowed to change the name and ID details of shareholders where these have been legally changed, for example through marriage. This service </w:t>
      </w:r>
      <w:r w:rsidR="00E7243E" w:rsidRPr="00E7243E">
        <w:rPr>
          <w:rFonts w:cstheme="minorHAnsi"/>
          <w:b/>
          <w:color w:val="000000"/>
          <w:sz w:val="24"/>
          <w:szCs w:val="24"/>
          <w:lang w:val="en-GB"/>
        </w:rPr>
        <w:t>does not</w:t>
      </w:r>
      <w:r w:rsidR="00E7243E">
        <w:rPr>
          <w:rFonts w:cstheme="minorHAnsi"/>
          <w:color w:val="000000"/>
          <w:sz w:val="24"/>
          <w:szCs w:val="24"/>
          <w:lang w:val="en-GB"/>
        </w:rPr>
        <w:t xml:space="preserve"> allow you to cease/remove shareholders, add new shareholders, or change share allocations (to access these service</w:t>
      </w:r>
      <w:r w:rsidR="008F49A2">
        <w:rPr>
          <w:rFonts w:cstheme="minorHAnsi"/>
          <w:color w:val="000000"/>
          <w:sz w:val="24"/>
          <w:szCs w:val="24"/>
          <w:lang w:val="en-GB"/>
        </w:rPr>
        <w:t>s</w:t>
      </w:r>
      <w:r w:rsidR="00E7243E">
        <w:rPr>
          <w:rFonts w:cstheme="minorHAnsi"/>
          <w:color w:val="000000"/>
          <w:sz w:val="24"/>
          <w:szCs w:val="24"/>
          <w:lang w:val="en-GB"/>
        </w:rPr>
        <w:t xml:space="preserve"> you </w:t>
      </w:r>
      <w:proofErr w:type="gramStart"/>
      <w:r w:rsidR="00E7243E">
        <w:rPr>
          <w:rFonts w:cstheme="minorHAnsi"/>
          <w:color w:val="000000"/>
          <w:sz w:val="24"/>
          <w:szCs w:val="24"/>
          <w:lang w:val="en-GB"/>
        </w:rPr>
        <w:t>have to</w:t>
      </w:r>
      <w:proofErr w:type="gramEnd"/>
      <w:r w:rsidR="00E7243E">
        <w:rPr>
          <w:rFonts w:cstheme="minorHAnsi"/>
          <w:color w:val="000000"/>
          <w:sz w:val="24"/>
          <w:szCs w:val="24"/>
          <w:lang w:val="en-GB"/>
        </w:rPr>
        <w:t xml:space="preserve"> lodge a transfer of shares/issue of shares/acquisition or redemption of shares). </w:t>
      </w:r>
      <w:r w:rsidR="007668DC">
        <w:rPr>
          <w:rFonts w:cstheme="minorHAnsi"/>
          <w:color w:val="000000"/>
          <w:sz w:val="24"/>
          <w:szCs w:val="24"/>
          <w:lang w:val="en-GB"/>
        </w:rPr>
        <w:t xml:space="preserve"> </w:t>
      </w:r>
    </w:p>
    <w:p w:rsidR="00C50121" w:rsidRPr="00C50121" w:rsidRDefault="00C50121" w:rsidP="00C501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50121">
        <w:rPr>
          <w:rFonts w:cstheme="minorHAnsi"/>
          <w:sz w:val="24"/>
          <w:szCs w:val="24"/>
        </w:rPr>
        <w:t xml:space="preserve">Visit </w:t>
      </w:r>
      <w:hyperlink r:id="rId6" w:history="1">
        <w:r w:rsidRPr="00C50121">
          <w:rPr>
            <w:rStyle w:val="Hyperlink"/>
            <w:rFonts w:cstheme="minorHAnsi"/>
            <w:sz w:val="24"/>
            <w:szCs w:val="24"/>
          </w:rPr>
          <w:t>www.cipa.co.bw</w:t>
        </w:r>
      </w:hyperlink>
      <w:r w:rsidRPr="00C50121">
        <w:rPr>
          <w:rFonts w:cstheme="minorHAnsi"/>
          <w:sz w:val="24"/>
          <w:szCs w:val="24"/>
        </w:rPr>
        <w:t xml:space="preserve">  and log onto the OBRS. </w:t>
      </w:r>
    </w:p>
    <w:p w:rsidR="00C50121" w:rsidRDefault="00C50121" w:rsidP="00C501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50121">
        <w:rPr>
          <w:rFonts w:cstheme="minorHAnsi"/>
          <w:sz w:val="24"/>
          <w:szCs w:val="24"/>
        </w:rPr>
        <w:t xml:space="preserve">On your Portfolio on your dashboard click on the Company whose details you wish to change. </w:t>
      </w:r>
    </w:p>
    <w:p w:rsidR="00C50121" w:rsidRDefault="00C50121" w:rsidP="00C501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Click on </w:t>
      </w:r>
      <w:r w:rsidR="007668DC">
        <w:rPr>
          <w:rFonts w:cstheme="minorHAnsi"/>
          <w:sz w:val="24"/>
          <w:szCs w:val="24"/>
        </w:rPr>
        <w:t>SHAREHOLDERS</w:t>
      </w:r>
      <w:r>
        <w:rPr>
          <w:rFonts w:cstheme="minorHAnsi"/>
          <w:sz w:val="24"/>
          <w:szCs w:val="24"/>
        </w:rPr>
        <w:t xml:space="preserve"> (to the left). </w:t>
      </w:r>
    </w:p>
    <w:p w:rsidR="00C50121" w:rsidRDefault="00C50121" w:rsidP="00C501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Click on EDIT DETAILS (to the right). </w:t>
      </w:r>
    </w:p>
    <w:p w:rsidR="00C50121" w:rsidRDefault="00C50121" w:rsidP="00C501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Select MAINTAIN </w:t>
      </w:r>
      <w:r w:rsidR="007668DC">
        <w:rPr>
          <w:rFonts w:cstheme="minorHAnsi"/>
          <w:sz w:val="24"/>
          <w:szCs w:val="24"/>
        </w:rPr>
        <w:t>SHAREHOLDER</w:t>
      </w:r>
      <w:r>
        <w:rPr>
          <w:rFonts w:cstheme="minorHAnsi"/>
          <w:sz w:val="24"/>
          <w:szCs w:val="24"/>
        </w:rPr>
        <w:t xml:space="preserve"> DETAILS FOR A LOCAL COMPANY. </w:t>
      </w:r>
    </w:p>
    <w:p w:rsidR="00C50121" w:rsidRDefault="00C50121" w:rsidP="00C501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Read the BEFORE YOU BEGIN information and click CONTINUE. </w:t>
      </w:r>
    </w:p>
    <w:p w:rsidR="00E7243E" w:rsidRDefault="00C50121" w:rsidP="002852E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7243E">
        <w:rPr>
          <w:rFonts w:cstheme="minorHAnsi"/>
          <w:sz w:val="24"/>
          <w:szCs w:val="24"/>
        </w:rPr>
        <w:t xml:space="preserve">To edit the information of an existing </w:t>
      </w:r>
      <w:proofErr w:type="gramStart"/>
      <w:r w:rsidR="00E7243E" w:rsidRPr="00E7243E">
        <w:rPr>
          <w:rFonts w:cstheme="minorHAnsi"/>
          <w:sz w:val="24"/>
          <w:szCs w:val="24"/>
        </w:rPr>
        <w:t>Shareholder</w:t>
      </w:r>
      <w:proofErr w:type="gramEnd"/>
      <w:r w:rsidRPr="00E7243E">
        <w:rPr>
          <w:rFonts w:cstheme="minorHAnsi"/>
          <w:sz w:val="24"/>
          <w:szCs w:val="24"/>
        </w:rPr>
        <w:t xml:space="preserve"> click on EDIT. </w:t>
      </w:r>
    </w:p>
    <w:p w:rsidR="00E7243E" w:rsidRDefault="00E7243E" w:rsidP="00E7243E">
      <w:pPr>
        <w:pStyle w:val="ListParagraph"/>
        <w:jc w:val="both"/>
        <w:rPr>
          <w:rFonts w:cstheme="minorHAnsi"/>
          <w:sz w:val="24"/>
          <w:szCs w:val="24"/>
        </w:rPr>
      </w:pPr>
    </w:p>
    <w:p w:rsidR="002852E2" w:rsidRPr="00E7243E" w:rsidRDefault="00E7243E" w:rsidP="00E7243E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731510" cy="4178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rehold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2E2" w:rsidRDefault="002852E2" w:rsidP="002852E2">
      <w:pPr>
        <w:pStyle w:val="ListParagraph"/>
        <w:jc w:val="both"/>
        <w:rPr>
          <w:rFonts w:cstheme="minorHAnsi"/>
          <w:sz w:val="24"/>
          <w:szCs w:val="24"/>
        </w:rPr>
      </w:pPr>
    </w:p>
    <w:p w:rsidR="002852E2" w:rsidRDefault="002852E2" w:rsidP="002852E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D0B44">
        <w:rPr>
          <w:sz w:val="24"/>
          <w:szCs w:val="24"/>
        </w:rPr>
        <w:lastRenderedPageBreak/>
        <w:t xml:space="preserve">Tick the declaration box to confirm that you are authorised to make the changes and submit. </w:t>
      </w:r>
    </w:p>
    <w:p w:rsidR="002852E2" w:rsidRPr="00DD0B44" w:rsidRDefault="00E7243E" w:rsidP="002852E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submitted changes will automatically update the register. </w:t>
      </w:r>
    </w:p>
    <w:p w:rsidR="002852E2" w:rsidRPr="00C50121" w:rsidRDefault="002852E2" w:rsidP="002852E2">
      <w:pPr>
        <w:pStyle w:val="ListParagraph"/>
        <w:jc w:val="both"/>
        <w:rPr>
          <w:rFonts w:cstheme="minorHAnsi"/>
          <w:sz w:val="24"/>
          <w:szCs w:val="24"/>
        </w:rPr>
      </w:pPr>
    </w:p>
    <w:p w:rsidR="00C50121" w:rsidRPr="00C50121" w:rsidRDefault="00C50121" w:rsidP="00C50121">
      <w:pPr>
        <w:jc w:val="both"/>
        <w:rPr>
          <w:rFonts w:cstheme="minorHAnsi"/>
          <w:sz w:val="24"/>
          <w:szCs w:val="24"/>
        </w:rPr>
      </w:pPr>
    </w:p>
    <w:p w:rsidR="00A15793" w:rsidRPr="00C50121" w:rsidRDefault="00A15793" w:rsidP="00C50121">
      <w:pPr>
        <w:jc w:val="both"/>
        <w:rPr>
          <w:rFonts w:cstheme="minorHAnsi"/>
          <w:sz w:val="24"/>
          <w:szCs w:val="24"/>
          <w:lang w:val="en-GB"/>
        </w:rPr>
      </w:pPr>
    </w:p>
    <w:sectPr w:rsidR="00A15793" w:rsidRPr="00C50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79D"/>
    <w:multiLevelType w:val="hybridMultilevel"/>
    <w:tmpl w:val="E9F61C1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B22723"/>
    <w:multiLevelType w:val="hybridMultilevel"/>
    <w:tmpl w:val="28E89F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D14B04"/>
    <w:multiLevelType w:val="hybridMultilevel"/>
    <w:tmpl w:val="9E98BE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9"/>
    <w:rsid w:val="000E4333"/>
    <w:rsid w:val="00204643"/>
    <w:rsid w:val="002852E2"/>
    <w:rsid w:val="003213E3"/>
    <w:rsid w:val="003F4FB3"/>
    <w:rsid w:val="007668DC"/>
    <w:rsid w:val="0081048F"/>
    <w:rsid w:val="00875A29"/>
    <w:rsid w:val="008F49A2"/>
    <w:rsid w:val="009A3579"/>
    <w:rsid w:val="00A15793"/>
    <w:rsid w:val="00B21B65"/>
    <w:rsid w:val="00C50121"/>
    <w:rsid w:val="00E56457"/>
    <w:rsid w:val="00E7243E"/>
    <w:rsid w:val="00F01C85"/>
    <w:rsid w:val="00F1083D"/>
    <w:rsid w:val="00F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DDF4"/>
  <w15:chartTrackingRefBased/>
  <w15:docId w15:val="{E9F476D1-7EAA-42A6-BB1B-7A6AC9B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93"/>
    <w:pPr>
      <w:ind w:left="720"/>
      <w:contextualSpacing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A157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4</cp:revision>
  <dcterms:created xsi:type="dcterms:W3CDTF">2019-10-03T16:26:00Z</dcterms:created>
  <dcterms:modified xsi:type="dcterms:W3CDTF">2019-10-03T16:45:00Z</dcterms:modified>
</cp:coreProperties>
</file>