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5964" w14:textId="77777777"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0EBB4843" wp14:editId="41CFDF26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F3CD9" w14:textId="77777777" w:rsidR="004056AF" w:rsidRPr="00654A54" w:rsidRDefault="004056AF" w:rsidP="00124F3B">
      <w:pPr>
        <w:jc w:val="both"/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</w:pPr>
      <w:r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This service allows </w:t>
      </w:r>
      <w:r w:rsidR="00124F3B"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>a</w:t>
      </w:r>
      <w:r w:rsidRPr="00654A54">
        <w:rPr>
          <w:rFonts w:cstheme="minorHAnsi"/>
          <w:color w:val="172B4D"/>
          <w:sz w:val="24"/>
          <w:szCs w:val="24"/>
          <w:shd w:val="clear" w:color="auto" w:fill="FFFFFF"/>
        </w:rPr>
        <w:t xml:space="preserve">n individual person or an organisation </w:t>
      </w:r>
      <w:r w:rsid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>that</w:t>
      </w:r>
      <w:r w:rsidRPr="00654A54">
        <w:rPr>
          <w:rFonts w:cstheme="minorHAnsi"/>
          <w:color w:val="172B4D"/>
          <w:sz w:val="24"/>
          <w:szCs w:val="24"/>
          <w:shd w:val="clear" w:color="auto" w:fill="FFFFFF"/>
        </w:rPr>
        <w:t xml:space="preserve"> doesn't already have an authority over an entity to request authority. </w:t>
      </w:r>
      <w:r w:rsidR="00124F3B"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Having authority will enable the individual or organisation to edit the corporate information and submit filings on behalf of the company. </w:t>
      </w:r>
    </w:p>
    <w:p w14:paraId="49FE43C6" w14:textId="77777777" w:rsidR="00124F3B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Go to </w:t>
      </w:r>
      <w:hyperlink r:id="rId6" w:history="1">
        <w:r w:rsidRPr="00654A54">
          <w:rPr>
            <w:rStyle w:val="Hyperlink"/>
            <w:rFonts w:cstheme="minorHAnsi"/>
            <w:sz w:val="24"/>
            <w:szCs w:val="24"/>
            <w:shd w:val="clear" w:color="auto" w:fill="FFFFFF"/>
            <w:lang w:val="en-GB"/>
          </w:rPr>
          <w:t>www.cipa.co.bw</w:t>
        </w:r>
      </w:hyperlink>
      <w:r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 and log onto the OBRS. </w:t>
      </w:r>
    </w:p>
    <w:p w14:paraId="3A7ACED5" w14:textId="77777777" w:rsidR="00816CE4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Search for and click on the company that you wish to request authority over. </w:t>
      </w:r>
    </w:p>
    <w:p w14:paraId="145D9B4C" w14:textId="77777777" w:rsidR="00816CE4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 xml:space="preserve">Click on FILINGS AND MAINTENANCE. </w:t>
      </w:r>
    </w:p>
    <w:p w14:paraId="661B64E2" w14:textId="77777777" w:rsidR="00816CE4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 xml:space="preserve">Click on REQUEST AUTHORITY. </w:t>
      </w:r>
    </w:p>
    <w:p w14:paraId="43FA2DBC" w14:textId="77777777" w:rsidR="00816CE4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 xml:space="preserve">Select whether you are requesting Authority as a Director of the company or as an Agent of the company. </w:t>
      </w:r>
    </w:p>
    <w:p w14:paraId="6FB953E5" w14:textId="6AD05101" w:rsidR="00816CE4" w:rsidRPr="00654A54" w:rsidRDefault="00816CE4" w:rsidP="00816CE4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 xml:space="preserve">If requesting Authority as a director, select your details from the drop-down menu. Your profile details must match those provided for the director of the company. </w:t>
      </w:r>
      <w:r w:rsidR="00ED0BAC">
        <w:rPr>
          <w:rFonts w:cstheme="minorHAnsi"/>
          <w:sz w:val="24"/>
          <w:szCs w:val="24"/>
          <w:lang w:val="en-GB"/>
        </w:rPr>
        <w:t xml:space="preserve">(if you need to edit your profile </w:t>
      </w:r>
      <w:proofErr w:type="gramStart"/>
      <w:r w:rsidR="00ED0BAC">
        <w:rPr>
          <w:rFonts w:cstheme="minorHAnsi"/>
          <w:sz w:val="24"/>
          <w:szCs w:val="24"/>
          <w:lang w:val="en-GB"/>
        </w:rPr>
        <w:t>in order to</w:t>
      </w:r>
      <w:proofErr w:type="gramEnd"/>
      <w:r w:rsidR="00ED0BAC">
        <w:rPr>
          <w:rFonts w:cstheme="minorHAnsi"/>
          <w:sz w:val="24"/>
          <w:szCs w:val="24"/>
          <w:lang w:val="en-GB"/>
        </w:rPr>
        <w:t xml:space="preserve"> match the information on the company, please log in and click on your name to the top right). </w:t>
      </w:r>
      <w:r w:rsidRPr="00654A54">
        <w:rPr>
          <w:rFonts w:cstheme="minorHAnsi"/>
          <w:sz w:val="24"/>
          <w:szCs w:val="24"/>
          <w:lang w:val="en-GB"/>
        </w:rPr>
        <w:t xml:space="preserve">The system will automatically grant you Authority. </w:t>
      </w:r>
    </w:p>
    <w:p w14:paraId="33D466C9" w14:textId="77777777" w:rsidR="00816CE4" w:rsidRPr="00654A54" w:rsidRDefault="00816CE4" w:rsidP="00816CE4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 xml:space="preserve">If requesting Authority as an Agent, you will need to upload a Resolution from the company. Your request will create a task for CIPA to review, and a response will be given within 24 hours. </w:t>
      </w:r>
    </w:p>
    <w:p w14:paraId="76780AC0" w14:textId="77777777" w:rsidR="00816CE4" w:rsidRPr="00654A54" w:rsidRDefault="00816CE4" w:rsidP="00816CE4">
      <w:p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5EB0801B" wp14:editId="02429E5D">
            <wp:extent cx="5731510" cy="32893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quest authorit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70DE" w14:textId="77777777" w:rsidR="00816CE4" w:rsidRPr="00654A54" w:rsidRDefault="00816CE4" w:rsidP="00816CE4">
      <w:pPr>
        <w:jc w:val="both"/>
        <w:rPr>
          <w:rFonts w:cstheme="minorHAnsi"/>
          <w:sz w:val="24"/>
          <w:szCs w:val="24"/>
          <w:lang w:val="en-GB"/>
        </w:rPr>
      </w:pPr>
    </w:p>
    <w:p w14:paraId="4793DE13" w14:textId="77777777" w:rsidR="00816CE4" w:rsidRPr="00654A54" w:rsidRDefault="00816CE4" w:rsidP="00816CE4">
      <w:pPr>
        <w:pStyle w:val="ListParagraph"/>
        <w:numPr>
          <w:ilvl w:val="0"/>
          <w:numId w:val="6"/>
        </w:numPr>
        <w:jc w:val="both"/>
        <w:rPr>
          <w:rFonts w:cstheme="minorHAnsi"/>
          <w:sz w:val="24"/>
          <w:szCs w:val="24"/>
          <w:lang w:val="en-GB"/>
        </w:rPr>
      </w:pPr>
      <w:r w:rsidRPr="00654A54">
        <w:rPr>
          <w:rFonts w:cstheme="minorHAnsi"/>
          <w:sz w:val="24"/>
          <w:szCs w:val="24"/>
          <w:lang w:val="en-GB"/>
        </w:rPr>
        <w:t>Tick the declaration box to confirm that you are autho</w:t>
      </w:r>
      <w:r w:rsidR="00347C1D" w:rsidRPr="00654A54">
        <w:rPr>
          <w:rFonts w:cstheme="minorHAnsi"/>
          <w:sz w:val="24"/>
          <w:szCs w:val="24"/>
          <w:lang w:val="en-GB"/>
        </w:rPr>
        <w:t xml:space="preserve">rised to request Authority and click SUBMIT. </w:t>
      </w:r>
    </w:p>
    <w:sectPr w:rsidR="00816CE4" w:rsidRPr="00654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E4333"/>
    <w:rsid w:val="00124F3B"/>
    <w:rsid w:val="00201CD1"/>
    <w:rsid w:val="00204643"/>
    <w:rsid w:val="002229FA"/>
    <w:rsid w:val="00272236"/>
    <w:rsid w:val="002852E2"/>
    <w:rsid w:val="003213E3"/>
    <w:rsid w:val="00347C1D"/>
    <w:rsid w:val="00371FEC"/>
    <w:rsid w:val="003A33C2"/>
    <w:rsid w:val="003F4FB3"/>
    <w:rsid w:val="004056AF"/>
    <w:rsid w:val="0050616C"/>
    <w:rsid w:val="00654A54"/>
    <w:rsid w:val="007668DC"/>
    <w:rsid w:val="0081048F"/>
    <w:rsid w:val="00816CE4"/>
    <w:rsid w:val="008465BF"/>
    <w:rsid w:val="00875A29"/>
    <w:rsid w:val="008F49A2"/>
    <w:rsid w:val="009A3579"/>
    <w:rsid w:val="00A15793"/>
    <w:rsid w:val="00AD5B5F"/>
    <w:rsid w:val="00B21B65"/>
    <w:rsid w:val="00BD421A"/>
    <w:rsid w:val="00C50121"/>
    <w:rsid w:val="00E56457"/>
    <w:rsid w:val="00E7243E"/>
    <w:rsid w:val="00ED0BAC"/>
    <w:rsid w:val="00F01C85"/>
    <w:rsid w:val="00F1083D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257C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2021-03-09T10:46:00Z</dcterms:created>
  <dcterms:modified xsi:type="dcterms:W3CDTF">2021-03-09T10:46:00Z</dcterms:modified>
</cp:coreProperties>
</file>